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ED" w:rsidRPr="00D51794" w:rsidRDefault="00A42296" w:rsidP="00D51794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Приложение №1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к договор</w:t>
      </w:r>
      <w:r w:rsidR="00A13600" w:rsidRPr="00D51794">
        <w:rPr>
          <w:rFonts w:ascii="Times New Roman" w:hAnsi="Times New Roman"/>
          <w:b/>
          <w:sz w:val="18"/>
          <w:szCs w:val="18"/>
        </w:rPr>
        <w:t>у от</w:t>
      </w:r>
      <w:r w:rsidRPr="00D51794">
        <w:rPr>
          <w:rFonts w:ascii="Times New Roman" w:hAnsi="Times New Roman"/>
          <w:b/>
          <w:sz w:val="18"/>
          <w:szCs w:val="18"/>
        </w:rPr>
        <w:t xml:space="preserve"> </w:t>
      </w:r>
      <w:bookmarkStart w:id="0" w:name="ДатаДоговора"/>
      <w:bookmarkEnd w:id="0"/>
      <w:r w:rsidR="000134D7">
        <w:rPr>
          <w:rFonts w:ascii="Times New Roman" w:hAnsi="Times New Roman"/>
          <w:b/>
          <w:sz w:val="18"/>
          <w:szCs w:val="18"/>
        </w:rPr>
        <w:t>06.06.2011</w:t>
      </w:r>
      <w:r w:rsidRPr="00D51794">
        <w:rPr>
          <w:rFonts w:ascii="Times New Roman" w:hAnsi="Times New Roman"/>
          <w:b/>
          <w:sz w:val="18"/>
          <w:szCs w:val="18"/>
        </w:rPr>
        <w:t xml:space="preserve"> №</w:t>
      </w:r>
      <w:bookmarkStart w:id="1" w:name="НомерДоговора"/>
      <w:bookmarkEnd w:id="1"/>
      <w:r w:rsidR="000134D7">
        <w:rPr>
          <w:rFonts w:ascii="Times New Roman" w:hAnsi="Times New Roman"/>
          <w:b/>
          <w:sz w:val="18"/>
          <w:szCs w:val="18"/>
        </w:rPr>
        <w:t>452</w:t>
      </w:r>
    </w:p>
    <w:p w:rsidR="004B38F3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 xml:space="preserve">об осуществлении 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технологического</w:t>
      </w:r>
      <w:r w:rsidR="004B38F3" w:rsidRPr="00D51794">
        <w:rPr>
          <w:rFonts w:ascii="Times New Roman" w:hAnsi="Times New Roman"/>
          <w:b/>
          <w:sz w:val="18"/>
          <w:szCs w:val="18"/>
        </w:rPr>
        <w:t xml:space="preserve"> </w:t>
      </w:r>
      <w:r w:rsidRPr="00D51794">
        <w:rPr>
          <w:rFonts w:ascii="Times New Roman" w:hAnsi="Times New Roman"/>
          <w:b/>
          <w:sz w:val="18"/>
          <w:szCs w:val="18"/>
        </w:rPr>
        <w:t>присоединения</w:t>
      </w: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pPr w:leftFromText="180" w:rightFromText="180" w:bottomFromText="200" w:vertAnchor="text" w:horzAnchor="margin" w:tblpY="5"/>
        <w:tblW w:w="2340" w:type="dxa"/>
        <w:tblLook w:val="04A0"/>
      </w:tblPr>
      <w:tblGrid>
        <w:gridCol w:w="2340"/>
      </w:tblGrid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182791" w:rsidRPr="004B6622" w:rsidRDefault="00182791" w:rsidP="00182791">
      <w:pPr>
        <w:spacing w:after="0"/>
        <w:rPr>
          <w:vanish/>
          <w:sz w:val="18"/>
          <w:szCs w:val="18"/>
        </w:rPr>
      </w:pPr>
    </w:p>
    <w:tbl>
      <w:tblPr>
        <w:tblpPr w:leftFromText="180" w:rightFromText="180" w:bottomFromText="200" w:vertAnchor="text" w:horzAnchor="page" w:tblpX="7633" w:tblpY="-25"/>
        <w:tblW w:w="3369" w:type="dxa"/>
        <w:tblLook w:val="04A0"/>
      </w:tblPr>
      <w:tblGrid>
        <w:gridCol w:w="3369"/>
      </w:tblGrid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«УТВЕРЖДАЮ»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0134D7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Начальник управления технологического присоединения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0134D7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И. О. Зверкович 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_________________________</w:t>
            </w:r>
          </w:p>
        </w:tc>
      </w:tr>
    </w:tbl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42296" w:rsidRPr="004B6622" w:rsidRDefault="00A42296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9889"/>
      </w:tblGrid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0134D7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ТЕХНИЧЕСКИЕ УСЛОВИЯ №000000452 от 27.05.2011г.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 ТЕХНОЛОГИЧЕСКОЕ ПРИСОЕДИНЕНИЕ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 xml:space="preserve">к электрическим сетям </w:t>
            </w:r>
            <w:bookmarkStart w:id="2" w:name="Организация"/>
            <w:bookmarkEnd w:id="2"/>
            <w:r w:rsidR="000134D7">
              <w:rPr>
                <w:rFonts w:ascii="Times New Roman" w:hAnsi="Times New Roman"/>
                <w:b/>
                <w:sz w:val="18"/>
                <w:szCs w:val="18"/>
              </w:rPr>
              <w:t>ООО «СТРОЙ ЭКСПЕРТ»</w:t>
            </w: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Общая часть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Заявитель: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3" w:name="Заявитель"/>
            <w:bookmarkEnd w:id="3"/>
            <w:r w:rsidR="000134D7">
              <w:rPr>
                <w:rFonts w:ascii="Times New Roman" w:hAnsi="Times New Roman"/>
                <w:sz w:val="18"/>
                <w:szCs w:val="18"/>
              </w:rPr>
              <w:t>Гаркавая Елена Васильевна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Наименование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4" w:name="Наименование"/>
            <w:bookmarkEnd w:id="4"/>
            <w:r w:rsidR="000134D7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нахождения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5" w:name="Адрес"/>
            <w:bookmarkEnd w:id="5"/>
            <w:r w:rsidR="000134D7">
              <w:rPr>
                <w:rFonts w:ascii="Times New Roman" w:hAnsi="Times New Roman"/>
                <w:sz w:val="18"/>
                <w:szCs w:val="18"/>
              </w:rPr>
              <w:t>г.Сельцо, ул.Чкалова, д.4А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Максимальная мощность, кВт: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6" w:name="МаксМощность"/>
            <w:bookmarkEnd w:id="6"/>
            <w:r w:rsidR="000134D7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Уровень напряжения, В: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7" w:name="УровеньНапряжения"/>
            <w:bookmarkEnd w:id="7"/>
            <w:r w:rsidR="000134D7">
              <w:rPr>
                <w:rFonts w:ascii="Times New Roman" w:hAnsi="Times New Roman"/>
                <w:sz w:val="18"/>
                <w:szCs w:val="18"/>
              </w:rPr>
              <w:t>380 В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Категория надежности: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8" w:name="КатегорияНадежности"/>
            <w:bookmarkEnd w:id="8"/>
            <w:r w:rsidR="000134D7">
              <w:rPr>
                <w:rFonts w:ascii="Times New Roman" w:hAnsi="Times New Roman"/>
                <w:sz w:val="18"/>
                <w:szCs w:val="18"/>
              </w:rPr>
              <w:t>III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хранения ТУ: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9" w:name="МестоХранения"/>
            <w:bookmarkEnd w:id="9"/>
            <w:r w:rsidR="000134D7">
              <w:rPr>
                <w:rFonts w:ascii="Times New Roman" w:hAnsi="Times New Roman"/>
                <w:sz w:val="18"/>
                <w:szCs w:val="18"/>
              </w:rPr>
              <w:t>Сельцовский участок ЭС Р1/22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u w:val="single"/>
                <w:lang w:eastAsia="en-US"/>
              </w:rPr>
            </w:pPr>
          </w:p>
          <w:p w:rsidR="00F42351" w:rsidRPr="004B6622" w:rsidRDefault="00F42351" w:rsidP="00F42351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Схема выдачи или приема мощности и точки присоединения</w:t>
            </w:r>
          </w:p>
          <w:p w:rsidR="00F42351" w:rsidRPr="004B6622" w:rsidRDefault="00F42351" w:rsidP="00F42351">
            <w:pPr>
              <w:pStyle w:val="a3"/>
              <w:spacing w:line="276" w:lineRule="auto"/>
              <w:ind w:left="72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Основной источник питания (для нормальной схемы на момент разработки ТУ):</w:t>
            </w:r>
          </w:p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подстанция 110-35кВ: </w:t>
            </w:r>
            <w:bookmarkStart w:id="10" w:name="ОснПодстанция110_35"/>
            <w:bookmarkEnd w:id="10"/>
            <w:r w:rsidR="000134D7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ГПП1 БХЗ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Линия электропередачи 6-10кВ: </w:t>
            </w:r>
            <w:bookmarkStart w:id="11" w:name="ОснЛЭП6_10"/>
            <w:bookmarkEnd w:id="11"/>
            <w:r w:rsidR="000134D7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фид.609 РП-44 фид.605 ТП-4 БХЗ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трансформаторная подстанция 6-10 кВ: </w:t>
            </w:r>
            <w:bookmarkStart w:id="12" w:name="ОснТП6_10"/>
            <w:bookmarkEnd w:id="12"/>
            <w:r w:rsidR="000134D7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ТП-4096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 xml:space="preserve">Линия электропередачи до 1000В: </w:t>
            </w:r>
            <w:bookmarkStart w:id="13" w:name="ОснЛЭП1000"/>
            <w:bookmarkEnd w:id="13"/>
            <w:r w:rsidR="000134D7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существующая ВЛ-0,4кВ от ТП-4096</w:t>
            </w:r>
          </w:p>
        </w:tc>
      </w:tr>
      <w:tr w:rsidR="000134D7" w:rsidRPr="004B6622" w:rsidTr="004B6622">
        <w:tc>
          <w:tcPr>
            <w:tcW w:w="9889" w:type="dxa"/>
            <w:shd w:val="clear" w:color="auto" w:fill="auto"/>
          </w:tcPr>
          <w:p w:rsidR="000134D7" w:rsidRPr="000134D7" w:rsidRDefault="000134D7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Точка присоединения: </w:t>
            </w:r>
          </w:p>
        </w:tc>
      </w:tr>
      <w:tr w:rsidR="000134D7" w:rsidRPr="004B6622" w:rsidTr="004B6622">
        <w:tc>
          <w:tcPr>
            <w:tcW w:w="9889" w:type="dxa"/>
            <w:shd w:val="clear" w:color="auto" w:fill="auto"/>
          </w:tcPr>
          <w:p w:rsidR="000134D7" w:rsidRPr="000134D7" w:rsidRDefault="000134D7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1) проектируемая опора ВЛ-0,4кВ, но  не далее, чем в 25м от границы участка Заявителя</w:t>
            </w:r>
          </w:p>
        </w:tc>
      </w:tr>
    </w:tbl>
    <w:p w:rsidR="00AA6FA5" w:rsidRPr="004B6622" w:rsidRDefault="00AA6FA5" w:rsidP="006E6DE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ind w:left="360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  Требования, обязательные для исполнения сетевой организацией до границы участка, на котором расположены энергопринимающие устройства Заявителя, включая урегулирование отношений с иными лицами: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Pr="004B6622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9319" w:type="dxa"/>
            <w:shd w:val="clear" w:color="auto" w:fill="auto"/>
          </w:tcPr>
          <w:p w:rsidR="000134D7" w:rsidRPr="004B6622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134D7" w:rsidRP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монтаж провода СИП-2А до точки присоединения.</w:t>
            </w: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9319" w:type="dxa"/>
            <w:shd w:val="clear" w:color="auto" w:fill="auto"/>
          </w:tcPr>
          <w:p w:rsidR="000134D7" w:rsidRP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0134D7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Электрооборудование для присоединения:</w:t>
            </w: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134D7" w:rsidRP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установить дополнительную ж/б опору СВ-9,5</w:t>
            </w: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9319" w:type="dxa"/>
            <w:shd w:val="clear" w:color="auto" w:fill="auto"/>
          </w:tcPr>
          <w:p w:rsidR="000134D7" w:rsidRP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Проверить прибор учета электрической энергии, устройство контроля величины максимальной мощности, вводной защитный аппарат от несанкционированного изменения эксплуатационного состояния.</w:t>
            </w: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9319" w:type="dxa"/>
            <w:shd w:val="clear" w:color="auto" w:fill="auto"/>
          </w:tcPr>
          <w:p w:rsidR="000134D7" w:rsidRP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0134D7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134D7" w:rsidRP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рабочий проект электроустановки с учетом пунктов раздела 3 технических условий согласно Правилам устройства электроустановок.</w:t>
            </w: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3.5</w:t>
            </w:r>
          </w:p>
        </w:tc>
        <w:tc>
          <w:tcPr>
            <w:tcW w:w="9319" w:type="dxa"/>
            <w:shd w:val="clear" w:color="auto" w:fill="auto"/>
          </w:tcPr>
          <w:p w:rsidR="000134D7" w:rsidRP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физическое соединение (контакт) объектов электросетевого хозяйства Заявителя с объектами электросетевого хозяйства ООО «СТРОЙ ЭКСПЕРТ» в точке присоединения после выполнения технических условий.</w:t>
            </w:r>
          </w:p>
        </w:tc>
      </w:tr>
    </w:tbl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Требования, обязательные для исполнения Заявителем в пределах границ своего участка, на котором расположены энергопринимающие устройства: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Pr="004B6622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9319" w:type="dxa"/>
            <w:shd w:val="clear" w:color="auto" w:fill="auto"/>
          </w:tcPr>
          <w:p w:rsidR="000134D7" w:rsidRP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0134D7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134D7" w:rsidRP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ответвление проводом СИП-2А от точки присоединения до ВПУ.</w:t>
            </w: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4.2</w:t>
            </w:r>
          </w:p>
        </w:tc>
        <w:tc>
          <w:tcPr>
            <w:tcW w:w="9319" w:type="dxa"/>
            <w:shd w:val="clear" w:color="auto" w:fill="auto"/>
          </w:tcPr>
          <w:p w:rsidR="000134D7" w:rsidRP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0134D7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устройствам релейной защиты (аппаратам защиты до 1000В) и устройствам, обеспечивающим контроль величины максимальной мощности:</w:t>
            </w: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134D7" w:rsidRP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Укомплектовать ВПУ вводным коммутационным аппаратом, оснащенным защитой от короткого замыкания и перегрузки в электрической сети, ограничителем мощности (установленное значение срабатывания ограничителя мощности выставить в соответствии с максимальной мощностью - 10кВт).</w:t>
            </w: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9319" w:type="dxa"/>
            <w:shd w:val="clear" w:color="auto" w:fill="auto"/>
          </w:tcPr>
          <w:p w:rsidR="000134D7" w:rsidRP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0134D7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приборам учета электрической энергии и мощности:</w:t>
            </w: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134D7" w:rsidRP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Учет электроэнергии выполнить в соответствии с Правилами функционирования розничных рынков электрической энергии в переходный период реформирования электроэнергетики и Правилами устройства электроустановок (ПУЭ, изд.7, 2005г.) с установкой приборов учета класса точности 2.0 и выше в ВПУ. ВПУ принять в виде металлического шкафа с двумя запираемыми дверьми, с установкой прибора учета и ограничителя мощности за внутренней дверью, которая подлежит пломбировке. Установку ВПУ (выносного пункта учета) предусмотреть на границе участка Заявителя (или на фасаде объекта) с обеспечением возможности доступа персонала ЭСО для проведения контроля показаний. Разрешаемое место установки ВПУ - на опоре (проектируемой опоре) ВЛ-0,4кВ (проектируемой ВЛ-0,4кВ) в точке присоединения на уровне 1,7м от земли.</w:t>
            </w: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4.4</w:t>
            </w:r>
          </w:p>
        </w:tc>
        <w:tc>
          <w:tcPr>
            <w:tcW w:w="9319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Рекомендуется для обеспечения электро- и пожаробезопасности энергопринимающих устройств Заявителя оснастить вводно-распределительное устройство (ВРУ) защитным заземлением, защитным уравниванием потенциалов, устройством защитного отключения (УЗО), провести необходимые измерения и испытания электрооборудования.</w:t>
            </w:r>
          </w:p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Энергопринимающие устройства Заявителя, в соответствии с ГОСТ 13109-97 «Нормы качества электроэнергии в системах электроснабжения общего назначения» не должны влиять на допустимые значения показателей качества электрической энергии, поставляемой ООО «СТРОЙ ЭКСПЕРТ» другим потребителям от одного и того же источника питания.</w:t>
            </w:r>
          </w:p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 случае попадания в зону строительства в пределах границ участка Заявителя кабельных или воздушных ЛЭП ООО «СТРОЙ ЭКСПЕРТ» и(или) нарушения их охранной зоны не по вине ООО «СТРОЙ ЭКСПЕРТ» предусмотреть их вынос за счет средств Заявителя.</w:t>
            </w: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9319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При наличии у Заявителя автономных источников электроснабжения не допускается их работа параллельно с сетью сетевой организации и(или) выдача электроэнергии в сеть.</w:t>
            </w: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4.6</w:t>
            </w:r>
          </w:p>
        </w:tc>
        <w:tc>
          <w:tcPr>
            <w:tcW w:w="9319" w:type="dxa"/>
            <w:shd w:val="clear" w:color="auto" w:fill="auto"/>
          </w:tcPr>
          <w:p w:rsidR="000134D7" w:rsidRP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0134D7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134D7" w:rsidRP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Для обеспечения электро- и пожаробезопасности энергопринимающих устройств Заявителя рекомендуется выполнить рабочий проект электроустановки с учётом пунктов раздела 4 технических условий согласно Правилам устройства электроустановок. До выполнения строительно-монтажных работ проект согласовать с ООО «СТРОЙ ЭКСПЕРТ» в объёме требований настоящих технических условий.</w:t>
            </w: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4.7</w:t>
            </w:r>
          </w:p>
        </w:tc>
        <w:tc>
          <w:tcPr>
            <w:tcW w:w="9319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Обеспечить готовность к фактическому соединению (комплекс технических и организационных мероприятий, обеспечивающих физическое соединение) объектов электросетевого хозяйства Заявителя с объектами электросетевого хозяйства ООО «СТРОЙ ЭКСПЕРТ» в точке присоединения в соответствии с настоящими ТУ и договором об осуществлении технологического присоединения.</w:t>
            </w:r>
          </w:p>
        </w:tc>
      </w:tr>
      <w:tr w:rsidR="000134D7" w:rsidRPr="004B6622" w:rsidTr="00DE1EDF">
        <w:tc>
          <w:tcPr>
            <w:tcW w:w="534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134D7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</w:tbl>
    <w:p w:rsidR="00DE1EDF" w:rsidRPr="004B6622" w:rsidRDefault="00DE1EDF" w:rsidP="00DE1EDF">
      <w:pPr>
        <w:spacing w:after="0"/>
        <w:rPr>
          <w:vanish/>
          <w:sz w:val="18"/>
          <w:szCs w:val="18"/>
        </w:rPr>
      </w:pPr>
    </w:p>
    <w:p w:rsidR="00352A1D" w:rsidRPr="004B6622" w:rsidRDefault="00352A1D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9889" w:type="dxa"/>
        <w:tblLook w:val="04A0"/>
      </w:tblPr>
      <w:tblGrid>
        <w:gridCol w:w="534"/>
        <w:gridCol w:w="9355"/>
      </w:tblGrid>
      <w:tr w:rsidR="003C33C9" w:rsidRPr="004B6622" w:rsidTr="004B6622">
        <w:tc>
          <w:tcPr>
            <w:tcW w:w="9889" w:type="dxa"/>
            <w:gridSpan w:val="2"/>
            <w:shd w:val="clear" w:color="auto" w:fill="auto"/>
          </w:tcPr>
          <w:p w:rsidR="003C33C9" w:rsidRPr="004B6622" w:rsidRDefault="003C33C9" w:rsidP="002B0DC4">
            <w:pPr>
              <w:pStyle w:val="a3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5.  Срок действия технических условий:</w:t>
            </w:r>
          </w:p>
        </w:tc>
      </w:tr>
      <w:tr w:rsidR="003C33C9" w:rsidRPr="004B6622" w:rsidTr="004B6622">
        <w:tc>
          <w:tcPr>
            <w:tcW w:w="534" w:type="dxa"/>
            <w:shd w:val="clear" w:color="auto" w:fill="auto"/>
          </w:tcPr>
          <w:p w:rsidR="003C33C9" w:rsidRPr="004B6622" w:rsidRDefault="003C33C9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55" w:type="dxa"/>
            <w:shd w:val="clear" w:color="auto" w:fill="auto"/>
          </w:tcPr>
          <w:p w:rsidR="003C33C9" w:rsidRPr="004B6622" w:rsidRDefault="000134D7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2 года с даты заключения договора ТП.</w:t>
            </w:r>
          </w:p>
        </w:tc>
      </w:tr>
    </w:tbl>
    <w:p w:rsidR="003C33C9" w:rsidRPr="004B6622" w:rsidRDefault="003C33C9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4928"/>
        <w:gridCol w:w="2410"/>
        <w:gridCol w:w="2515"/>
      </w:tblGrid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ПЭУ 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4" w:name="НачальникОтдела"/>
            <w:bookmarkEnd w:id="14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Г.Д. Гришина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</w:t>
            </w:r>
            <w:bookmarkStart w:id="15" w:name="Подразделение"/>
            <w:bookmarkEnd w:id="15"/>
            <w:r w:rsidR="000134D7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Сельцовского участка ЭС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0134D7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6" w:name="НачальникПодразделения"/>
            <w:bookmarkEnd w:id="16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А.П. Герасимов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исп. </w:t>
            </w:r>
            <w:bookmarkStart w:id="17" w:name="Исполнитель"/>
            <w:bookmarkEnd w:id="17"/>
            <w:r w:rsidR="000134D7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Крючков М.С.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тел. </w:t>
            </w:r>
            <w:bookmarkStart w:id="18" w:name="Телефон"/>
            <w:bookmarkEnd w:id="18"/>
            <w:r w:rsidR="000134D7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41-22-04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A6FA5" w:rsidRPr="00A42296" w:rsidRDefault="00AA6FA5" w:rsidP="000C5A56">
      <w:pPr>
        <w:spacing w:after="0" w:line="240" w:lineRule="auto"/>
        <w:rPr>
          <w:rFonts w:ascii="Times New Roman" w:hAnsi="Times New Roman"/>
        </w:rPr>
      </w:pPr>
    </w:p>
    <w:sectPr w:rsidR="00AA6FA5" w:rsidRPr="00A42296" w:rsidSect="003250E1">
      <w:footerReference w:type="default" r:id="rId8"/>
      <w:pgSz w:w="11906" w:h="16838" w:code="9"/>
      <w:pgMar w:top="851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BB2" w:rsidRDefault="00511BB2" w:rsidP="00600A3B">
      <w:pPr>
        <w:spacing w:after="0" w:line="240" w:lineRule="auto"/>
      </w:pPr>
      <w:r>
        <w:separator/>
      </w:r>
    </w:p>
  </w:endnote>
  <w:endnote w:type="continuationSeparator" w:id="0">
    <w:p w:rsidR="00511BB2" w:rsidRDefault="00511BB2" w:rsidP="00600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A3B" w:rsidRDefault="00600A3B">
    <w:pPr>
      <w:pStyle w:val="aa"/>
      <w:jc w:val="right"/>
    </w:pPr>
    <w:fldSimple w:instr="PAGE   \* MERGEFORMAT">
      <w:r w:rsidR="000134D7">
        <w:rPr>
          <w:noProof/>
        </w:rPr>
        <w:t>1</w:t>
      </w:r>
    </w:fldSimple>
  </w:p>
  <w:p w:rsidR="00600A3B" w:rsidRDefault="00600A3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BB2" w:rsidRDefault="00511BB2" w:rsidP="00600A3B">
      <w:pPr>
        <w:spacing w:after="0" w:line="240" w:lineRule="auto"/>
      </w:pPr>
      <w:r>
        <w:separator/>
      </w:r>
    </w:p>
  </w:footnote>
  <w:footnote w:type="continuationSeparator" w:id="0">
    <w:p w:rsidR="00511BB2" w:rsidRDefault="00511BB2" w:rsidP="00600A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1230D"/>
    <w:multiLevelType w:val="hybridMultilevel"/>
    <w:tmpl w:val="D1181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256AEC"/>
    <w:multiLevelType w:val="hybridMultilevel"/>
    <w:tmpl w:val="9746D08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94DDB"/>
    <w:multiLevelType w:val="hybridMultilevel"/>
    <w:tmpl w:val="81309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17FCF"/>
    <w:rsid w:val="000134D7"/>
    <w:rsid w:val="00040234"/>
    <w:rsid w:val="000C067B"/>
    <w:rsid w:val="000C5A56"/>
    <w:rsid w:val="000F0034"/>
    <w:rsid w:val="00182791"/>
    <w:rsid w:val="0019094E"/>
    <w:rsid w:val="00205F5F"/>
    <w:rsid w:val="0023753D"/>
    <w:rsid w:val="002B0DC4"/>
    <w:rsid w:val="003112DA"/>
    <w:rsid w:val="003250E1"/>
    <w:rsid w:val="00352A1D"/>
    <w:rsid w:val="003941DD"/>
    <w:rsid w:val="003C33C9"/>
    <w:rsid w:val="004844BA"/>
    <w:rsid w:val="004A4172"/>
    <w:rsid w:val="004B38F3"/>
    <w:rsid w:val="004B6622"/>
    <w:rsid w:val="00511BB2"/>
    <w:rsid w:val="00514F82"/>
    <w:rsid w:val="00520CEC"/>
    <w:rsid w:val="00551439"/>
    <w:rsid w:val="00581181"/>
    <w:rsid w:val="005B5074"/>
    <w:rsid w:val="005D0C14"/>
    <w:rsid w:val="00600A3B"/>
    <w:rsid w:val="00610DCE"/>
    <w:rsid w:val="00621D03"/>
    <w:rsid w:val="006E6DE5"/>
    <w:rsid w:val="00796917"/>
    <w:rsid w:val="007D4929"/>
    <w:rsid w:val="007E56DA"/>
    <w:rsid w:val="00824B56"/>
    <w:rsid w:val="00897D07"/>
    <w:rsid w:val="008A31DB"/>
    <w:rsid w:val="008A7B53"/>
    <w:rsid w:val="008F727A"/>
    <w:rsid w:val="009B7CDD"/>
    <w:rsid w:val="009C372F"/>
    <w:rsid w:val="00A13600"/>
    <w:rsid w:val="00A17FCF"/>
    <w:rsid w:val="00A31093"/>
    <w:rsid w:val="00A42296"/>
    <w:rsid w:val="00AA6FA5"/>
    <w:rsid w:val="00B93F99"/>
    <w:rsid w:val="00BA228F"/>
    <w:rsid w:val="00D51794"/>
    <w:rsid w:val="00DA7109"/>
    <w:rsid w:val="00DE1EDF"/>
    <w:rsid w:val="00EC7F62"/>
    <w:rsid w:val="00ED26ED"/>
    <w:rsid w:val="00F42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A3109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link w:val="a3"/>
    <w:rsid w:val="00A31093"/>
    <w:rPr>
      <w:rFonts w:ascii="Courier New" w:eastAsia="Times New Roman" w:hAnsi="Courier New" w:cs="Courier New"/>
    </w:rPr>
  </w:style>
  <w:style w:type="table" w:styleId="a5">
    <w:name w:val="Table Grid"/>
    <w:basedOn w:val="a1"/>
    <w:uiPriority w:val="59"/>
    <w:rsid w:val="006E6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352A1D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uiPriority w:val="10"/>
    <w:qFormat/>
    <w:rsid w:val="00600A3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uiPriority w:val="10"/>
    <w:rsid w:val="00600A3B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8">
    <w:name w:val="header"/>
    <w:basedOn w:val="a"/>
    <w:link w:val="a9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00A3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00A3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4F7B4-A63A-49A9-9F88-187E981C0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Филонова</dc:creator>
  <cp:keywords/>
  <dc:description/>
  <cp:lastModifiedBy>pavlyuchenkova</cp:lastModifiedBy>
  <cp:revision>1</cp:revision>
  <dcterms:created xsi:type="dcterms:W3CDTF">2012-02-25T14:54:00Z</dcterms:created>
  <dcterms:modified xsi:type="dcterms:W3CDTF">2012-02-25T14:54:00Z</dcterms:modified>
</cp:coreProperties>
</file>